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12"/>
      </w:tblGrid>
      <w:tr w:rsidR="00277096" w:rsidRPr="006209D8" w14:paraId="5A8DDCCC" w14:textId="77777777" w:rsidTr="00A22413">
        <w:tc>
          <w:tcPr>
            <w:tcW w:w="9345" w:type="dxa"/>
            <w:gridSpan w:val="2"/>
          </w:tcPr>
          <w:p w14:paraId="64C45215" w14:textId="77777777" w:rsidR="00277096" w:rsidRPr="006209D8" w:rsidRDefault="00277096" w:rsidP="008E600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F969DA" wp14:editId="205ECB4E">
                  <wp:extent cx="720000" cy="686956"/>
                  <wp:effectExtent l="0" t="0" r="4445" b="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8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096" w:rsidRPr="00221062" w14:paraId="68640BE2" w14:textId="77777777" w:rsidTr="00A22413">
        <w:tc>
          <w:tcPr>
            <w:tcW w:w="9345" w:type="dxa"/>
            <w:gridSpan w:val="2"/>
          </w:tcPr>
          <w:p w14:paraId="0F5C70E7" w14:textId="77777777" w:rsidR="00277096" w:rsidRPr="00221062" w:rsidRDefault="00277096" w:rsidP="008E6000">
            <w:pPr>
              <w:snapToGrid w:val="0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277096" w:rsidRPr="006209D8" w14:paraId="733E1EDD" w14:textId="77777777" w:rsidTr="00A22413">
        <w:tc>
          <w:tcPr>
            <w:tcW w:w="9345" w:type="dxa"/>
            <w:gridSpan w:val="2"/>
          </w:tcPr>
          <w:p w14:paraId="6128BF42" w14:textId="77777777" w:rsidR="00277096" w:rsidRPr="006209D8" w:rsidRDefault="00277096" w:rsidP="008E6000">
            <w:pPr>
              <w:snapToGrid w:val="0"/>
              <w:jc w:val="center"/>
              <w:rPr>
                <w:rFonts w:ascii="PF Din Text Cond Pro" w:hAnsi="PF Din Text Cond Pro" w:cs="DIN Pro Regular"/>
              </w:rPr>
            </w:pPr>
            <w:r w:rsidRPr="006209D8">
              <w:rPr>
                <w:rFonts w:ascii="PF Din Text Cond Pro" w:hAnsi="PF Din Text Cond Pro" w:cs="DIN Pro Regular"/>
              </w:rPr>
              <w:t>МУНИЦИПАЛЬНЫЙ ОКРУГ ПРЕСНЕНСКИЙ</w:t>
            </w:r>
          </w:p>
        </w:tc>
      </w:tr>
      <w:tr w:rsidR="00277096" w:rsidRPr="006209D8" w14:paraId="0D9EDCD1" w14:textId="77777777" w:rsidTr="00A22413">
        <w:tc>
          <w:tcPr>
            <w:tcW w:w="9345" w:type="dxa"/>
            <w:gridSpan w:val="2"/>
          </w:tcPr>
          <w:p w14:paraId="313306F6" w14:textId="77777777" w:rsidR="00277096" w:rsidRPr="0027325E" w:rsidRDefault="00277096" w:rsidP="008E6000">
            <w:pPr>
              <w:snapToGrid w:val="0"/>
              <w:jc w:val="center"/>
              <w:rPr>
                <w:rFonts w:ascii="PF DinText Pro Medium" w:hAnsi="PF DinText Pro Medium" w:cs="DIN Pro Regular"/>
                <w:sz w:val="28"/>
                <w:szCs w:val="28"/>
              </w:rPr>
            </w:pPr>
            <w:r w:rsidRPr="0027325E">
              <w:rPr>
                <w:rFonts w:ascii="PF DinText Pro Medium" w:hAnsi="PF DinText Pro Medium" w:cs="DIN Pro Regular"/>
                <w:sz w:val="28"/>
                <w:szCs w:val="28"/>
              </w:rPr>
              <w:t>СОВЕТ ДЕПУТАТОВ</w:t>
            </w:r>
          </w:p>
        </w:tc>
      </w:tr>
      <w:tr w:rsidR="00277096" w:rsidRPr="006209D8" w14:paraId="238B50BC" w14:textId="77777777" w:rsidTr="00A22413">
        <w:tc>
          <w:tcPr>
            <w:tcW w:w="9345" w:type="dxa"/>
            <w:gridSpan w:val="2"/>
          </w:tcPr>
          <w:p w14:paraId="228A026A" w14:textId="77777777" w:rsidR="00277096" w:rsidRPr="0027325E" w:rsidRDefault="00277096" w:rsidP="008E6000">
            <w:pPr>
              <w:snapToGrid w:val="0"/>
              <w:jc w:val="center"/>
              <w:rPr>
                <w:rFonts w:ascii="PF DinText Pro Medium" w:hAnsi="PF DinText Pro Medium" w:cs="DIN Pro Regular"/>
              </w:rPr>
            </w:pPr>
            <w:r w:rsidRPr="0027325E">
              <w:rPr>
                <w:rFonts w:ascii="PF DinText Pro Medium" w:hAnsi="PF DinText Pro Medium" w:cs="DIN Pro Regular"/>
              </w:rPr>
              <w:t>РЕШЕНИЕ</w:t>
            </w:r>
          </w:p>
        </w:tc>
      </w:tr>
      <w:tr w:rsidR="00277096" w:rsidRPr="0027325E" w14:paraId="3C11CD8D" w14:textId="77777777" w:rsidTr="00A22413">
        <w:tc>
          <w:tcPr>
            <w:tcW w:w="4633" w:type="dxa"/>
          </w:tcPr>
          <w:p w14:paraId="32A506ED" w14:textId="77777777" w:rsidR="00277096" w:rsidRPr="0027325E" w:rsidRDefault="00277096" w:rsidP="008E6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14:paraId="000788A5" w14:textId="77777777" w:rsidR="00277096" w:rsidRPr="0027325E" w:rsidRDefault="00277096" w:rsidP="008E600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7096" w:rsidRPr="0027325E" w14:paraId="043141DE" w14:textId="77777777" w:rsidTr="00A22413">
        <w:tc>
          <w:tcPr>
            <w:tcW w:w="4633" w:type="dxa"/>
          </w:tcPr>
          <w:p w14:paraId="12076920" w14:textId="5A212E8B" w:rsidR="00277096" w:rsidRPr="0027325E" w:rsidRDefault="00277096" w:rsidP="008E60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 №01.0</w:t>
            </w:r>
            <w:r w:rsidR="00C045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  <w:r w:rsidR="00C04564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14:paraId="4158BC01" w14:textId="77777777" w:rsidR="00277096" w:rsidRPr="00277096" w:rsidRDefault="00277096" w:rsidP="008E6000">
            <w:pPr>
              <w:snapToGrid w:val="0"/>
              <w:rPr>
                <w:b/>
                <w:bCs/>
                <w:i/>
                <w:iCs/>
                <w:sz w:val="28"/>
                <w:szCs w:val="28"/>
              </w:rPr>
            </w:pPr>
            <w:r w:rsidRPr="00277096">
              <w:rPr>
                <w:b/>
                <w:bCs/>
                <w:i/>
                <w:iCs/>
                <w:sz w:val="28"/>
                <w:szCs w:val="28"/>
              </w:rPr>
              <w:t>Проект</w:t>
            </w:r>
          </w:p>
        </w:tc>
      </w:tr>
      <w:tr w:rsidR="00277096" w:rsidRPr="0027325E" w14:paraId="66651CB5" w14:textId="77777777" w:rsidTr="00A22413">
        <w:tc>
          <w:tcPr>
            <w:tcW w:w="4633" w:type="dxa"/>
          </w:tcPr>
          <w:p w14:paraId="70B88A68" w14:textId="77777777" w:rsidR="00277096" w:rsidRPr="0027325E" w:rsidRDefault="00277096" w:rsidP="008E6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14:paraId="72A2B0CA" w14:textId="13B5264D" w:rsidR="00277096" w:rsidRPr="00277096" w:rsidRDefault="00277096" w:rsidP="008E6000">
            <w:pPr>
              <w:snapToGrid w:val="0"/>
              <w:rPr>
                <w:i/>
                <w:iCs/>
                <w:sz w:val="28"/>
                <w:szCs w:val="28"/>
              </w:rPr>
            </w:pPr>
            <w:r w:rsidRPr="00277096">
              <w:rPr>
                <w:i/>
                <w:iCs/>
                <w:sz w:val="28"/>
                <w:szCs w:val="28"/>
              </w:rPr>
              <w:t>Внесён: 16.09.2022 г.</w:t>
            </w:r>
          </w:p>
        </w:tc>
      </w:tr>
      <w:tr w:rsidR="00277096" w:rsidRPr="0027325E" w14:paraId="41F4DE1A" w14:textId="77777777" w:rsidTr="00A22413">
        <w:tc>
          <w:tcPr>
            <w:tcW w:w="4633" w:type="dxa"/>
          </w:tcPr>
          <w:p w14:paraId="500B382D" w14:textId="7077D666" w:rsidR="00277096" w:rsidRPr="006633A3" w:rsidRDefault="00277096" w:rsidP="008E600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633A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б утверждении Плана работы Совета депутатов муниципального округа Пресненский на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7709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кв. 2022 года</w:t>
            </w:r>
          </w:p>
        </w:tc>
        <w:tc>
          <w:tcPr>
            <w:tcW w:w="4712" w:type="dxa"/>
          </w:tcPr>
          <w:p w14:paraId="5976E9D1" w14:textId="77777777" w:rsidR="00277096" w:rsidRPr="0027325E" w:rsidRDefault="00277096" w:rsidP="008E6000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37E4134" w14:textId="77777777" w:rsidR="00277096" w:rsidRPr="00277096" w:rsidRDefault="00277096" w:rsidP="008E6000">
      <w:pPr>
        <w:snapToGrid w:val="0"/>
        <w:spacing w:after="0" w:line="240" w:lineRule="auto"/>
        <w:rPr>
          <w:rFonts w:eastAsia="Calibri" w:cs="Times New Roman"/>
          <w:sz w:val="28"/>
          <w:szCs w:val="28"/>
        </w:rPr>
      </w:pPr>
    </w:p>
    <w:p w14:paraId="77AC0F92" w14:textId="5F40F7BE" w:rsidR="007F5896" w:rsidRPr="004F5509" w:rsidRDefault="00F14A35" w:rsidP="008E6000">
      <w:pPr>
        <w:snapToGrid w:val="0"/>
        <w:spacing w:after="0" w:line="240" w:lineRule="auto"/>
        <w:ind w:firstLine="567"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</w:t>
      </w:r>
      <w:r w:rsidR="007F5896" w:rsidRPr="004F5509">
        <w:rPr>
          <w:rFonts w:cs="Times New Roman"/>
          <w:sz w:val="28"/>
          <w:szCs w:val="28"/>
        </w:rPr>
        <w:t xml:space="preserve"> </w:t>
      </w:r>
      <w:r w:rsidRPr="004F5509">
        <w:rPr>
          <w:rFonts w:cs="Times New Roman"/>
          <w:sz w:val="28"/>
          <w:szCs w:val="28"/>
        </w:rPr>
        <w:t>ст</w:t>
      </w:r>
      <w:r w:rsidR="00D55CE1">
        <w:rPr>
          <w:rFonts w:cs="Times New Roman"/>
          <w:sz w:val="28"/>
          <w:szCs w:val="28"/>
        </w:rPr>
        <w:t xml:space="preserve">атьей </w:t>
      </w:r>
      <w:r w:rsidR="007F5896" w:rsidRPr="004F5509">
        <w:rPr>
          <w:rFonts w:cs="Times New Roman"/>
          <w:sz w:val="28"/>
          <w:szCs w:val="28"/>
        </w:rPr>
        <w:t>15 Регламента</w:t>
      </w:r>
      <w:r w:rsidR="00667388">
        <w:rPr>
          <w:rFonts w:cs="Times New Roman"/>
          <w:sz w:val="28"/>
          <w:szCs w:val="28"/>
        </w:rPr>
        <w:t xml:space="preserve"> </w:t>
      </w:r>
      <w:r w:rsidR="00667388" w:rsidRPr="00945AC7">
        <w:rPr>
          <w:rFonts w:cs="Times New Roman"/>
          <w:sz w:val="28"/>
          <w:szCs w:val="28"/>
        </w:rPr>
        <w:t xml:space="preserve">Совета депутатов </w:t>
      </w:r>
      <w:r w:rsidR="00667388">
        <w:rPr>
          <w:rFonts w:cs="Times New Roman"/>
          <w:sz w:val="28"/>
          <w:szCs w:val="28"/>
        </w:rPr>
        <w:t xml:space="preserve">муниципального </w:t>
      </w:r>
      <w:r w:rsidR="007F5896" w:rsidRPr="004F5509">
        <w:rPr>
          <w:rFonts w:cs="Times New Roman"/>
          <w:sz w:val="28"/>
          <w:szCs w:val="28"/>
        </w:rPr>
        <w:t>округа Пресненский,</w:t>
      </w:r>
    </w:p>
    <w:p w14:paraId="1EDE4050" w14:textId="77777777" w:rsidR="007F5896" w:rsidRPr="004F5509" w:rsidRDefault="007F5896" w:rsidP="008E6000">
      <w:pPr>
        <w:snapToGrid w:val="0"/>
        <w:spacing w:after="0" w:line="240" w:lineRule="auto"/>
        <w:rPr>
          <w:sz w:val="28"/>
          <w:szCs w:val="28"/>
        </w:rPr>
      </w:pPr>
    </w:p>
    <w:p w14:paraId="4F5602AC" w14:textId="77777777" w:rsidR="007F5896" w:rsidRPr="004F5509" w:rsidRDefault="007F5896" w:rsidP="008E6000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4F5509">
        <w:rPr>
          <w:b/>
          <w:sz w:val="28"/>
          <w:szCs w:val="28"/>
        </w:rPr>
        <w:t>Совет депутатов решил:</w:t>
      </w:r>
    </w:p>
    <w:p w14:paraId="31B15082" w14:textId="76070EB9" w:rsidR="007F5896" w:rsidRPr="004F5509" w:rsidRDefault="007F5896" w:rsidP="008E6000">
      <w:pPr>
        <w:pStyle w:val="a9"/>
        <w:numPr>
          <w:ilvl w:val="0"/>
          <w:numId w:val="1"/>
        </w:numPr>
        <w:snapToGrid w:val="0"/>
        <w:spacing w:after="0" w:line="240" w:lineRule="auto"/>
        <w:ind w:left="567" w:hanging="567"/>
        <w:contextualSpacing w:val="0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867197">
        <w:rPr>
          <w:sz w:val="28"/>
          <w:szCs w:val="28"/>
          <w:lang w:val="en-US"/>
        </w:rPr>
        <w:t>V</w:t>
      </w:r>
      <w:r w:rsidRPr="004F5509">
        <w:rPr>
          <w:sz w:val="28"/>
          <w:szCs w:val="28"/>
        </w:rPr>
        <w:t xml:space="preserve"> кв</w:t>
      </w:r>
      <w:r w:rsidR="00F14A35" w:rsidRPr="004F5509">
        <w:rPr>
          <w:sz w:val="28"/>
          <w:szCs w:val="28"/>
        </w:rPr>
        <w:t>артал</w:t>
      </w:r>
      <w:r w:rsidR="00D66A41" w:rsidRPr="004F5509">
        <w:rPr>
          <w:sz w:val="28"/>
          <w:szCs w:val="28"/>
        </w:rPr>
        <w:t xml:space="preserve"> 202</w:t>
      </w:r>
      <w:r w:rsidR="00A91279">
        <w:rPr>
          <w:sz w:val="28"/>
          <w:szCs w:val="28"/>
        </w:rPr>
        <w:t>2</w:t>
      </w:r>
      <w:r w:rsidR="00D66A41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года (Приложени</w:t>
      </w:r>
      <w:r w:rsidR="00F14A35"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).</w:t>
      </w:r>
    </w:p>
    <w:p w14:paraId="7A6A64C3" w14:textId="77777777" w:rsidR="007F5896" w:rsidRPr="004F5509" w:rsidRDefault="007F5896" w:rsidP="008E6000">
      <w:pPr>
        <w:pStyle w:val="a9"/>
        <w:numPr>
          <w:ilvl w:val="0"/>
          <w:numId w:val="1"/>
        </w:numPr>
        <w:snapToGrid w:val="0"/>
        <w:spacing w:after="0" w:line="240" w:lineRule="auto"/>
        <w:ind w:left="567" w:hanging="567"/>
        <w:contextualSpacing w:val="0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Настоящее Решение вступает в силу со дня его принятия.</w:t>
      </w:r>
    </w:p>
    <w:p w14:paraId="5EA88F5D" w14:textId="77777777" w:rsidR="007F5896" w:rsidRPr="004F5509" w:rsidRDefault="00141898" w:rsidP="008E6000">
      <w:pPr>
        <w:pStyle w:val="a9"/>
        <w:numPr>
          <w:ilvl w:val="0"/>
          <w:numId w:val="1"/>
        </w:numPr>
        <w:snapToGrid w:val="0"/>
        <w:spacing w:after="0" w:line="240" w:lineRule="auto"/>
        <w:ind w:left="567" w:hanging="567"/>
        <w:contextualSpacing w:val="0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Опубликовать</w:t>
      </w:r>
      <w:r w:rsidR="007F5896" w:rsidRPr="004F5509">
        <w:rPr>
          <w:sz w:val="28"/>
          <w:szCs w:val="28"/>
        </w:rPr>
        <w:t xml:space="preserve"> настояще</w:t>
      </w:r>
      <w:r w:rsidR="00211BD9" w:rsidRPr="004F5509">
        <w:rPr>
          <w:sz w:val="28"/>
          <w:szCs w:val="28"/>
        </w:rPr>
        <w:t>е Решение на официальном сайте</w:t>
      </w:r>
      <w:r w:rsidR="00F14A35" w:rsidRPr="004F5509">
        <w:rPr>
          <w:sz w:val="28"/>
          <w:szCs w:val="28"/>
        </w:rPr>
        <w:t xml:space="preserve"> муниципального округа Пресненский</w:t>
      </w:r>
      <w:r w:rsidR="007F5896" w:rsidRPr="004F5509">
        <w:rPr>
          <w:sz w:val="28"/>
          <w:szCs w:val="28"/>
        </w:rPr>
        <w:t>.</w:t>
      </w:r>
    </w:p>
    <w:p w14:paraId="650DFBDC" w14:textId="77777777" w:rsidR="007F5896" w:rsidRPr="004F5509" w:rsidRDefault="007F5896" w:rsidP="008E6000">
      <w:pPr>
        <w:snapToGrid w:val="0"/>
        <w:spacing w:after="0" w:line="240" w:lineRule="auto"/>
        <w:jc w:val="both"/>
        <w:rPr>
          <w:sz w:val="28"/>
          <w:szCs w:val="28"/>
        </w:rPr>
      </w:pPr>
    </w:p>
    <w:p w14:paraId="64841EE1" w14:textId="77777777" w:rsidR="007F5896" w:rsidRPr="004F5509" w:rsidRDefault="007F5896" w:rsidP="008E6000">
      <w:pPr>
        <w:snapToGrid w:val="0"/>
        <w:spacing w:after="0" w:line="240" w:lineRule="auto"/>
        <w:jc w:val="both"/>
        <w:rPr>
          <w:sz w:val="28"/>
          <w:szCs w:val="28"/>
        </w:rPr>
      </w:pPr>
    </w:p>
    <w:p w14:paraId="3BA19686" w14:textId="6D4536C3" w:rsidR="007F5896" w:rsidRDefault="007F5896" w:rsidP="008E6000">
      <w:pPr>
        <w:snapToGri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7E0D" w14:paraId="4AAB873D" w14:textId="77777777" w:rsidTr="00917E0D">
        <w:tc>
          <w:tcPr>
            <w:tcW w:w="4672" w:type="dxa"/>
            <w:hideMark/>
          </w:tcPr>
          <w:p w14:paraId="0ACCFA49" w14:textId="114B7C1F" w:rsidR="00917E0D" w:rsidRDefault="004B47E6" w:rsidP="0036134E">
            <w:pPr>
              <w:rPr>
                <w:b/>
                <w:sz w:val="28"/>
                <w:szCs w:val="28"/>
              </w:rPr>
            </w:pPr>
            <w:r w:rsidRPr="00F56B3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Председательствующий</w:t>
            </w: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на заседании Совета депутатов муниципального округа Пресненский</w:t>
            </w:r>
          </w:p>
        </w:tc>
        <w:tc>
          <w:tcPr>
            <w:tcW w:w="4673" w:type="dxa"/>
            <w:hideMark/>
          </w:tcPr>
          <w:p w14:paraId="77CF97A9" w14:textId="77777777" w:rsidR="004B47E6" w:rsidRDefault="004B47E6">
            <w:pPr>
              <w:jc w:val="right"/>
              <w:rPr>
                <w:b/>
                <w:sz w:val="28"/>
                <w:szCs w:val="28"/>
              </w:rPr>
            </w:pPr>
          </w:p>
          <w:p w14:paraId="253C5C5E" w14:textId="77777777" w:rsidR="004B47E6" w:rsidRDefault="004B47E6">
            <w:pPr>
              <w:jc w:val="right"/>
              <w:rPr>
                <w:b/>
                <w:sz w:val="28"/>
                <w:szCs w:val="28"/>
              </w:rPr>
            </w:pPr>
          </w:p>
          <w:p w14:paraId="6330514E" w14:textId="77777777" w:rsidR="004B47E6" w:rsidRDefault="004B47E6">
            <w:pPr>
              <w:jc w:val="right"/>
              <w:rPr>
                <w:b/>
                <w:sz w:val="28"/>
                <w:szCs w:val="28"/>
              </w:rPr>
            </w:pPr>
          </w:p>
          <w:p w14:paraId="74AA7731" w14:textId="17B05818" w:rsidR="00917E0D" w:rsidRDefault="00917E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А.Г. Алексеев</w:t>
            </w:r>
          </w:p>
        </w:tc>
      </w:tr>
    </w:tbl>
    <w:p w14:paraId="74975F24" w14:textId="77777777" w:rsidR="00EC2C67" w:rsidRDefault="00EC2C67" w:rsidP="008E6000">
      <w:pPr>
        <w:snapToGrid w:val="0"/>
        <w:spacing w:after="0" w:line="240" w:lineRule="auto"/>
        <w:rPr>
          <w:b/>
          <w:sz w:val="28"/>
          <w:szCs w:val="28"/>
        </w:rPr>
      </w:pPr>
    </w:p>
    <w:p w14:paraId="501DF57D" w14:textId="1FA0BDA0" w:rsidR="00EC2C67" w:rsidRPr="00EC2C67" w:rsidRDefault="00EC2C67" w:rsidP="008E6000">
      <w:pPr>
        <w:snapToGrid w:val="0"/>
        <w:spacing w:after="0" w:line="240" w:lineRule="auto"/>
        <w:rPr>
          <w:sz w:val="28"/>
          <w:szCs w:val="28"/>
          <w:lang w:val="en-US"/>
        </w:rPr>
        <w:sectPr w:rsidR="00EC2C67" w:rsidRPr="00EC2C67" w:rsidSect="00D002B7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4F5509" w14:paraId="4AEA7849" w14:textId="77777777" w:rsidTr="00556829">
        <w:tc>
          <w:tcPr>
            <w:tcW w:w="4536" w:type="dxa"/>
          </w:tcPr>
          <w:p w14:paraId="285FA1CA" w14:textId="77777777" w:rsidR="00F14A35" w:rsidRPr="004F5509" w:rsidRDefault="00F14A35" w:rsidP="008E60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7CE9301" w14:textId="538D1D39" w:rsidR="00F14A35" w:rsidRPr="004F5509" w:rsidRDefault="00F14A35" w:rsidP="008E6000">
            <w:pPr>
              <w:snapToGrid w:val="0"/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277096">
              <w:rPr>
                <w:sz w:val="28"/>
                <w:szCs w:val="28"/>
              </w:rPr>
              <w:t xml:space="preserve"> </w:t>
            </w:r>
            <w:r w:rsidRPr="004F5509">
              <w:rPr>
                <w:sz w:val="28"/>
                <w:szCs w:val="28"/>
              </w:rPr>
              <w:t xml:space="preserve">от </w:t>
            </w:r>
            <w:r w:rsidR="00277096">
              <w:rPr>
                <w:sz w:val="28"/>
                <w:szCs w:val="28"/>
              </w:rPr>
              <w:t>22.09.2022 №01.0</w:t>
            </w:r>
            <w:r w:rsidR="00C04564">
              <w:rPr>
                <w:sz w:val="28"/>
                <w:szCs w:val="28"/>
              </w:rPr>
              <w:t>3</w:t>
            </w:r>
            <w:r w:rsidR="00277096">
              <w:rPr>
                <w:sz w:val="28"/>
                <w:szCs w:val="28"/>
              </w:rPr>
              <w:t>.00</w:t>
            </w:r>
            <w:r w:rsidR="00C04564">
              <w:rPr>
                <w:sz w:val="28"/>
                <w:szCs w:val="28"/>
              </w:rPr>
              <w:t>3</w:t>
            </w:r>
          </w:p>
        </w:tc>
      </w:tr>
    </w:tbl>
    <w:p w14:paraId="20156A27" w14:textId="77777777" w:rsidR="007F5896" w:rsidRPr="004F5509" w:rsidRDefault="007F5896" w:rsidP="008E6000">
      <w:pPr>
        <w:snapToGrid w:val="0"/>
        <w:spacing w:after="0" w:line="240" w:lineRule="auto"/>
        <w:rPr>
          <w:sz w:val="28"/>
          <w:szCs w:val="28"/>
        </w:rPr>
      </w:pPr>
    </w:p>
    <w:p w14:paraId="709627A4" w14:textId="4DA2DBA5" w:rsidR="007F5896" w:rsidRPr="004F5509" w:rsidRDefault="00F14A35" w:rsidP="008E6000">
      <w:pPr>
        <w:pBdr>
          <w:bottom w:val="single" w:sz="12" w:space="1" w:color="auto"/>
        </w:pBdr>
        <w:snapToGrid w:val="0"/>
        <w:spacing w:after="0" w:line="240" w:lineRule="auto"/>
        <w:rPr>
          <w:sz w:val="28"/>
          <w:szCs w:val="28"/>
        </w:rPr>
      </w:pPr>
      <w:r w:rsidRPr="004F5509">
        <w:rPr>
          <w:b/>
          <w:sz w:val="28"/>
          <w:szCs w:val="28"/>
        </w:rPr>
        <w:t>План работы</w:t>
      </w:r>
      <w:r w:rsidRPr="004F5509">
        <w:rPr>
          <w:b/>
          <w:sz w:val="28"/>
          <w:szCs w:val="28"/>
        </w:rPr>
        <w:br/>
      </w:r>
      <w:r w:rsidRPr="004F5509">
        <w:rPr>
          <w:sz w:val="28"/>
          <w:szCs w:val="28"/>
        </w:rPr>
        <w:t xml:space="preserve">Совета депутатов муниципального округа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867197">
        <w:rPr>
          <w:sz w:val="28"/>
          <w:szCs w:val="28"/>
          <w:lang w:val="en-US"/>
        </w:rPr>
        <w:t>V</w:t>
      </w:r>
      <w:r w:rsidR="00D66A41" w:rsidRPr="004F5509">
        <w:rPr>
          <w:sz w:val="28"/>
          <w:szCs w:val="28"/>
        </w:rPr>
        <w:t xml:space="preserve"> квартал 202</w:t>
      </w:r>
      <w:r w:rsidR="00355B3F">
        <w:rPr>
          <w:sz w:val="28"/>
          <w:szCs w:val="28"/>
        </w:rPr>
        <w:t xml:space="preserve">2 </w:t>
      </w:r>
      <w:r w:rsidRPr="004F5509">
        <w:rPr>
          <w:sz w:val="28"/>
          <w:szCs w:val="28"/>
        </w:rPr>
        <w:t>года</w:t>
      </w:r>
    </w:p>
    <w:p w14:paraId="66650C57" w14:textId="1A704B5F" w:rsidR="00867197" w:rsidRPr="00325A56" w:rsidRDefault="00867197" w:rsidP="008E6000">
      <w:pPr>
        <w:snapToGrid w:val="0"/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25"/>
        <w:gridCol w:w="2268"/>
        <w:gridCol w:w="1949"/>
      </w:tblGrid>
      <w:tr w:rsidR="00867197" w:rsidRPr="00325A56" w14:paraId="309F371F" w14:textId="77777777" w:rsidTr="008E6000">
        <w:tc>
          <w:tcPr>
            <w:tcW w:w="828" w:type="dxa"/>
          </w:tcPr>
          <w:p w14:paraId="4D9743CA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№</w:t>
            </w:r>
          </w:p>
          <w:p w14:paraId="3F108296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п/п</w:t>
            </w:r>
          </w:p>
        </w:tc>
        <w:tc>
          <w:tcPr>
            <w:tcW w:w="4525" w:type="dxa"/>
          </w:tcPr>
          <w:p w14:paraId="776E8509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14:paraId="65F2B496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Срок исполнения</w:t>
            </w:r>
          </w:p>
        </w:tc>
        <w:tc>
          <w:tcPr>
            <w:tcW w:w="1949" w:type="dxa"/>
          </w:tcPr>
          <w:p w14:paraId="2B06C452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Ответственные</w:t>
            </w:r>
          </w:p>
          <w:p w14:paraId="3DA651DC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 xml:space="preserve">за подготовку вопроса, мероприятия </w:t>
            </w:r>
          </w:p>
        </w:tc>
      </w:tr>
      <w:tr w:rsidR="00867197" w:rsidRPr="00325A56" w14:paraId="40A2D8BA" w14:textId="77777777" w:rsidTr="00C54469">
        <w:tc>
          <w:tcPr>
            <w:tcW w:w="9570" w:type="dxa"/>
            <w:gridSpan w:val="4"/>
          </w:tcPr>
          <w:p w14:paraId="67125DB3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</w:t>
            </w:r>
            <w:r w:rsidRPr="00325A56">
              <w:rPr>
                <w:b/>
                <w:lang w:eastAsia="ru-RU"/>
              </w:rPr>
              <w:t>.Реализация положений Закона города Москвы</w:t>
            </w:r>
          </w:p>
          <w:p w14:paraId="46A19A22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867197" w:rsidRPr="00325A56" w14:paraId="25AB9B14" w14:textId="77777777" w:rsidTr="00C54469">
        <w:tc>
          <w:tcPr>
            <w:tcW w:w="9570" w:type="dxa"/>
            <w:gridSpan w:val="4"/>
          </w:tcPr>
          <w:p w14:paraId="42613142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благоустройства</w:t>
            </w:r>
          </w:p>
        </w:tc>
      </w:tr>
      <w:tr w:rsidR="00867197" w:rsidRPr="00325A56" w14:paraId="7BBAFAC9" w14:textId="77777777" w:rsidTr="008E6000">
        <w:tc>
          <w:tcPr>
            <w:tcW w:w="828" w:type="dxa"/>
          </w:tcPr>
          <w:p w14:paraId="12EFEE23" w14:textId="77777777" w:rsidR="00867197" w:rsidRPr="00325A56" w:rsidRDefault="00867197" w:rsidP="008E6000">
            <w:pPr>
              <w:pStyle w:val="a9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198F7947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268" w:type="dxa"/>
          </w:tcPr>
          <w:p w14:paraId="302C53F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2F9ED76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4D42204F" w14:textId="77777777" w:rsidTr="008E6000">
        <w:trPr>
          <w:trHeight w:val="404"/>
        </w:trPr>
        <w:tc>
          <w:tcPr>
            <w:tcW w:w="828" w:type="dxa"/>
          </w:tcPr>
          <w:p w14:paraId="4F33E5D5" w14:textId="77777777" w:rsidR="00867197" w:rsidRPr="00325A56" w:rsidRDefault="00867197" w:rsidP="008E6000">
            <w:pPr>
              <w:pStyle w:val="a9"/>
              <w:numPr>
                <w:ilvl w:val="0"/>
                <w:numId w:val="9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7B6F081D" w14:textId="51FAE0F8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Рассмотрение вопросов</w:t>
            </w:r>
            <w:r w:rsidR="008E6000">
              <w:t xml:space="preserve"> </w:t>
            </w:r>
            <w:r w:rsidRPr="00325A56">
              <w:t>о согласовании установки ограждающих устройств</w:t>
            </w:r>
          </w:p>
        </w:tc>
        <w:tc>
          <w:tcPr>
            <w:tcW w:w="2268" w:type="dxa"/>
          </w:tcPr>
          <w:p w14:paraId="6D9744C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5F369D6C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i/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797C5C04" w14:textId="77777777" w:rsidTr="00C54469">
        <w:tc>
          <w:tcPr>
            <w:tcW w:w="9570" w:type="dxa"/>
            <w:gridSpan w:val="4"/>
          </w:tcPr>
          <w:p w14:paraId="7CDE5C00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капитального ремонта и содержания жилищного фонда</w:t>
            </w:r>
          </w:p>
        </w:tc>
      </w:tr>
      <w:tr w:rsidR="00867197" w:rsidRPr="00325A56" w14:paraId="67FF04EC" w14:textId="77777777" w:rsidTr="008E6000">
        <w:tc>
          <w:tcPr>
            <w:tcW w:w="828" w:type="dxa"/>
          </w:tcPr>
          <w:p w14:paraId="32E2F493" w14:textId="48CA6774" w:rsidR="00867197" w:rsidRPr="00325A56" w:rsidRDefault="00867197" w:rsidP="008E6000">
            <w:pPr>
              <w:pStyle w:val="a9"/>
              <w:numPr>
                <w:ilvl w:val="0"/>
                <w:numId w:val="11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47CD6D44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268" w:type="dxa"/>
          </w:tcPr>
          <w:p w14:paraId="2EE59695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38CE938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 (согласно закреплению)</w:t>
            </w:r>
          </w:p>
        </w:tc>
      </w:tr>
      <w:tr w:rsidR="00867197" w:rsidRPr="00325A56" w14:paraId="41A688C4" w14:textId="77777777" w:rsidTr="008E6000">
        <w:tc>
          <w:tcPr>
            <w:tcW w:w="828" w:type="dxa"/>
          </w:tcPr>
          <w:p w14:paraId="67FF9BD1" w14:textId="17EFB25F" w:rsidR="00867197" w:rsidRPr="00325A56" w:rsidRDefault="00867197" w:rsidP="008E6000">
            <w:pPr>
              <w:pStyle w:val="a9"/>
              <w:numPr>
                <w:ilvl w:val="0"/>
                <w:numId w:val="11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5409894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268" w:type="dxa"/>
          </w:tcPr>
          <w:p w14:paraId="0CE529CA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4E80E38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52019853" w14:textId="77777777" w:rsidTr="00C54469">
        <w:tc>
          <w:tcPr>
            <w:tcW w:w="9570" w:type="dxa"/>
            <w:gridSpan w:val="4"/>
          </w:tcPr>
          <w:p w14:paraId="063FA09F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867197" w:rsidRPr="00325A56" w14:paraId="576D8E77" w14:textId="77777777" w:rsidTr="008E6000">
        <w:tc>
          <w:tcPr>
            <w:tcW w:w="828" w:type="dxa"/>
          </w:tcPr>
          <w:p w14:paraId="223D9A92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1.</w:t>
            </w:r>
          </w:p>
        </w:tc>
        <w:tc>
          <w:tcPr>
            <w:tcW w:w="4525" w:type="dxa"/>
          </w:tcPr>
          <w:p w14:paraId="5DD1CF71" w14:textId="701532DF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Согласование проекта схемы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268" w:type="dxa"/>
          </w:tcPr>
          <w:p w14:paraId="550FF811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60AC921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44DE9FE7" w14:textId="77777777" w:rsidTr="008E6000">
        <w:tc>
          <w:tcPr>
            <w:tcW w:w="828" w:type="dxa"/>
          </w:tcPr>
          <w:p w14:paraId="20FF4CB7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2.</w:t>
            </w:r>
          </w:p>
        </w:tc>
        <w:tc>
          <w:tcPr>
            <w:tcW w:w="4525" w:type="dxa"/>
          </w:tcPr>
          <w:p w14:paraId="7D2EC804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t>Мониторинг работы ярмарок выходного дня</w:t>
            </w:r>
          </w:p>
        </w:tc>
        <w:tc>
          <w:tcPr>
            <w:tcW w:w="2268" w:type="dxa"/>
          </w:tcPr>
          <w:p w14:paraId="06BC42DC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7F5D99B5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0B9DF731" w14:textId="77777777" w:rsidTr="00C54469">
        <w:tc>
          <w:tcPr>
            <w:tcW w:w="9570" w:type="dxa"/>
            <w:gridSpan w:val="4"/>
          </w:tcPr>
          <w:p w14:paraId="2BA9312B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i/>
                <w:lang w:eastAsia="ru-RU"/>
              </w:rPr>
            </w:pPr>
            <w:r w:rsidRPr="00325A56">
              <w:rPr>
                <w:i/>
                <w:lang w:eastAsia="ru-RU"/>
              </w:rPr>
              <w:t>По формированию и утверждению плана дополнительных мероприятий</w:t>
            </w:r>
          </w:p>
          <w:p w14:paraId="14D006B4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325A56">
              <w:rPr>
                <w:i/>
                <w:lang w:eastAsia="ru-RU"/>
              </w:rPr>
              <w:t>по социально-экономическому развитию района</w:t>
            </w:r>
          </w:p>
        </w:tc>
      </w:tr>
      <w:tr w:rsidR="00867197" w:rsidRPr="00325A56" w14:paraId="132326E8" w14:textId="77777777" w:rsidTr="008E6000">
        <w:tc>
          <w:tcPr>
            <w:tcW w:w="828" w:type="dxa"/>
          </w:tcPr>
          <w:p w14:paraId="4620D76F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val="en-US" w:eastAsia="ru-RU"/>
              </w:rPr>
            </w:pPr>
            <w:r w:rsidRPr="00325A56">
              <w:rPr>
                <w:lang w:val="en-US" w:eastAsia="ru-RU"/>
              </w:rPr>
              <w:t>1</w:t>
            </w:r>
          </w:p>
        </w:tc>
        <w:tc>
          <w:tcPr>
            <w:tcW w:w="4525" w:type="dxa"/>
          </w:tcPr>
          <w:p w14:paraId="74F5A5D9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rPr>
                <w:lang w:eastAsia="ru-RU"/>
              </w:rPr>
              <w:t>Формирование и утверждение плана дополнительных мероприятий по социально-экономическому развитию района</w:t>
            </w:r>
          </w:p>
        </w:tc>
        <w:tc>
          <w:tcPr>
            <w:tcW w:w="2268" w:type="dxa"/>
          </w:tcPr>
          <w:p w14:paraId="0EE85E96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03815193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6C97B85B" w14:textId="77777777" w:rsidTr="00C54469">
        <w:tc>
          <w:tcPr>
            <w:tcW w:w="9570" w:type="dxa"/>
            <w:gridSpan w:val="4"/>
          </w:tcPr>
          <w:p w14:paraId="46985617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II</w:t>
            </w:r>
            <w:r w:rsidRPr="00325A56">
              <w:rPr>
                <w:b/>
                <w:lang w:eastAsia="ru-RU"/>
              </w:rPr>
              <w:t xml:space="preserve">. Мероприятия по совершенствованию правовых основ </w:t>
            </w:r>
          </w:p>
          <w:p w14:paraId="5D2B98F4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организации местного самоуправления</w:t>
            </w:r>
          </w:p>
        </w:tc>
      </w:tr>
      <w:tr w:rsidR="00867197" w:rsidRPr="00325A56" w14:paraId="06EC65B5" w14:textId="77777777" w:rsidTr="008E6000">
        <w:tc>
          <w:tcPr>
            <w:tcW w:w="828" w:type="dxa"/>
          </w:tcPr>
          <w:p w14:paraId="1388749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1. </w:t>
            </w:r>
          </w:p>
        </w:tc>
        <w:tc>
          <w:tcPr>
            <w:tcW w:w="4525" w:type="dxa"/>
          </w:tcPr>
          <w:p w14:paraId="74EDB6A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Участие в работе над совершенствованием законодательства города Москвы в сфере развития местного самоуправления, подготовка </w:t>
            </w:r>
            <w:r w:rsidRPr="00325A56">
              <w:rPr>
                <w:lang w:eastAsia="ru-RU"/>
              </w:rPr>
              <w:lastRenderedPageBreak/>
              <w:t>законодательных инициатив для внесения в Московскую городскую Думу</w:t>
            </w:r>
          </w:p>
        </w:tc>
        <w:tc>
          <w:tcPr>
            <w:tcW w:w="2268" w:type="dxa"/>
          </w:tcPr>
          <w:p w14:paraId="5E85BAF3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1949" w:type="dxa"/>
          </w:tcPr>
          <w:p w14:paraId="4B61EDC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59A407CB" w14:textId="77777777" w:rsidTr="00C54469">
        <w:tc>
          <w:tcPr>
            <w:tcW w:w="9570" w:type="dxa"/>
            <w:gridSpan w:val="4"/>
          </w:tcPr>
          <w:p w14:paraId="360685E1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val="en-US" w:eastAsia="ru-RU"/>
              </w:rPr>
              <w:t>III</w:t>
            </w:r>
            <w:r w:rsidRPr="00325A56">
              <w:rPr>
                <w:b/>
                <w:lang w:eastAsia="ru-RU"/>
              </w:rPr>
              <w:t>.Мероприятия в сфере текущей деятельности</w:t>
            </w:r>
          </w:p>
          <w:p w14:paraId="334ADA43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b/>
                <w:lang w:eastAsia="ru-RU"/>
              </w:rPr>
            </w:pPr>
            <w:r w:rsidRPr="00325A56">
              <w:rPr>
                <w:b/>
                <w:lang w:eastAsia="ru-RU"/>
              </w:rPr>
              <w:t>органов местного самоуправления</w:t>
            </w:r>
          </w:p>
        </w:tc>
      </w:tr>
      <w:tr w:rsidR="00867197" w:rsidRPr="00325A56" w14:paraId="4F20178E" w14:textId="77777777" w:rsidTr="008E6000">
        <w:tc>
          <w:tcPr>
            <w:tcW w:w="828" w:type="dxa"/>
          </w:tcPr>
          <w:p w14:paraId="04CBCD38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98C81F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заседаниях Совета депутатов</w:t>
            </w:r>
          </w:p>
        </w:tc>
        <w:tc>
          <w:tcPr>
            <w:tcW w:w="2268" w:type="dxa"/>
          </w:tcPr>
          <w:p w14:paraId="3E637391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08556569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75D07906" w14:textId="77777777" w:rsidTr="008E6000">
        <w:tc>
          <w:tcPr>
            <w:tcW w:w="828" w:type="dxa"/>
          </w:tcPr>
          <w:p w14:paraId="1D347516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007C7FF3" w14:textId="77777777" w:rsidR="00867197" w:rsidRPr="00602DB4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602DB4">
              <w:rPr>
                <w:lang w:eastAsia="ru-RU"/>
              </w:rPr>
              <w:t>Участие в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268" w:type="dxa"/>
          </w:tcPr>
          <w:p w14:paraId="43452E2C" w14:textId="77777777" w:rsidR="00867197" w:rsidRPr="00602DB4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602DB4">
              <w:rPr>
                <w:lang w:eastAsia="ru-RU"/>
              </w:rPr>
              <w:t>В течение квартала</w:t>
            </w:r>
          </w:p>
          <w:p w14:paraId="50091DDC" w14:textId="77777777" w:rsidR="00867197" w:rsidRPr="00602DB4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602DB4">
              <w:rPr>
                <w:lang w:eastAsia="ru-RU"/>
              </w:rPr>
              <w:t>в соответствии с утвержденным планом основных мероприятий</w:t>
            </w:r>
          </w:p>
          <w:p w14:paraId="08CB57FE" w14:textId="77777777" w:rsidR="00867197" w:rsidRPr="00602DB4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602DB4">
              <w:rPr>
                <w:lang w:eastAsia="ru-RU"/>
              </w:rPr>
              <w:t>администрации</w:t>
            </w:r>
          </w:p>
        </w:tc>
        <w:tc>
          <w:tcPr>
            <w:tcW w:w="1949" w:type="dxa"/>
          </w:tcPr>
          <w:p w14:paraId="7BFB614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602DB4">
              <w:rPr>
                <w:lang w:eastAsia="ru-RU"/>
              </w:rPr>
              <w:t>Депутаты СД</w:t>
            </w:r>
          </w:p>
        </w:tc>
      </w:tr>
      <w:tr w:rsidR="00867197" w:rsidRPr="00325A56" w14:paraId="4E73AD4E" w14:textId="77777777" w:rsidTr="008E6000">
        <w:tc>
          <w:tcPr>
            <w:tcW w:w="828" w:type="dxa"/>
          </w:tcPr>
          <w:p w14:paraId="1EDA07A7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2D6450E9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Представление муниципальных нормативно-правовых актов для внесения в Регистр</w:t>
            </w:r>
          </w:p>
        </w:tc>
        <w:tc>
          <w:tcPr>
            <w:tcW w:w="2268" w:type="dxa"/>
          </w:tcPr>
          <w:p w14:paraId="7C80B9CE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716518C2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450F75FA" w14:textId="77777777" w:rsidTr="008E6000">
        <w:tc>
          <w:tcPr>
            <w:tcW w:w="828" w:type="dxa"/>
          </w:tcPr>
          <w:p w14:paraId="46CC79A7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D2B5050" w14:textId="4DB89C64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Проведение совместно с управой района информационно-разъяснительной работы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по вопросам формирования советов МКД и иных объединений граждан в жилищной сфере</w:t>
            </w:r>
          </w:p>
        </w:tc>
        <w:tc>
          <w:tcPr>
            <w:tcW w:w="2268" w:type="dxa"/>
          </w:tcPr>
          <w:p w14:paraId="21B4C423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2ED53999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Депутаты СД </w:t>
            </w:r>
          </w:p>
        </w:tc>
      </w:tr>
      <w:tr w:rsidR="00867197" w:rsidRPr="00325A56" w14:paraId="5DDDB1B6" w14:textId="77777777" w:rsidTr="008E6000">
        <w:tc>
          <w:tcPr>
            <w:tcW w:w="828" w:type="dxa"/>
          </w:tcPr>
          <w:p w14:paraId="7D2DD806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4A101859" w14:textId="4B62F9AC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Привлечение советов МКД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к работе Совета депутатов и администрации по решению вопросов местного значения</w:t>
            </w:r>
          </w:p>
        </w:tc>
        <w:tc>
          <w:tcPr>
            <w:tcW w:w="2268" w:type="dxa"/>
          </w:tcPr>
          <w:p w14:paraId="6682DD01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456564E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4067A4C5" w14:textId="77777777" w:rsidTr="008E6000">
        <w:tc>
          <w:tcPr>
            <w:tcW w:w="828" w:type="dxa"/>
          </w:tcPr>
          <w:p w14:paraId="44EE58F4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26DBD64" w14:textId="3D4F241E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Информирование населения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 xml:space="preserve">об экологической обстановке </w:t>
            </w:r>
          </w:p>
        </w:tc>
        <w:tc>
          <w:tcPr>
            <w:tcW w:w="2268" w:type="dxa"/>
          </w:tcPr>
          <w:p w14:paraId="170755F6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0F796D6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506E3188" w14:textId="77777777" w:rsidTr="008E6000">
        <w:tc>
          <w:tcPr>
            <w:tcW w:w="828" w:type="dxa"/>
          </w:tcPr>
          <w:p w14:paraId="6328FFEB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7F368544" w14:textId="70995C31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проведении мероприятий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по государственному экологическому контролю</w:t>
            </w:r>
          </w:p>
        </w:tc>
        <w:tc>
          <w:tcPr>
            <w:tcW w:w="2268" w:type="dxa"/>
          </w:tcPr>
          <w:p w14:paraId="69A38E7E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429E5D4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52D1889E" w14:textId="77777777" w:rsidTr="008E6000">
        <w:tc>
          <w:tcPr>
            <w:tcW w:w="828" w:type="dxa"/>
          </w:tcPr>
          <w:p w14:paraId="2E6F1117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75EF5B4C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 xml:space="preserve">Проведение встреч с жителями МО Пресненский </w:t>
            </w:r>
          </w:p>
        </w:tc>
        <w:tc>
          <w:tcPr>
            <w:tcW w:w="2268" w:type="dxa"/>
          </w:tcPr>
          <w:p w14:paraId="7A8E586F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41E394D5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22FB0699" w14:textId="77777777" w:rsidTr="008E6000">
        <w:tc>
          <w:tcPr>
            <w:tcW w:w="828" w:type="dxa"/>
          </w:tcPr>
          <w:p w14:paraId="4B72FC0D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53C52B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Прием населения депутатами</w:t>
            </w:r>
          </w:p>
        </w:tc>
        <w:tc>
          <w:tcPr>
            <w:tcW w:w="2268" w:type="dxa"/>
          </w:tcPr>
          <w:p w14:paraId="463E2812" w14:textId="5CECE8C8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 согласно графику</w:t>
            </w:r>
          </w:p>
        </w:tc>
        <w:tc>
          <w:tcPr>
            <w:tcW w:w="1949" w:type="dxa"/>
          </w:tcPr>
          <w:p w14:paraId="59942277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0179F2C3" w14:textId="77777777" w:rsidTr="008E6000">
        <w:tc>
          <w:tcPr>
            <w:tcW w:w="828" w:type="dxa"/>
          </w:tcPr>
          <w:p w14:paraId="1338ED7B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09FB4F9E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письменных обращений жителей</w:t>
            </w:r>
            <w:r>
              <w:rPr>
                <w:lang w:eastAsia="ru-RU"/>
              </w:rPr>
              <w:t xml:space="preserve"> и юридических лиц</w:t>
            </w:r>
          </w:p>
        </w:tc>
        <w:tc>
          <w:tcPr>
            <w:tcW w:w="2268" w:type="dxa"/>
          </w:tcPr>
          <w:p w14:paraId="092A2244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3071313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67B7D644" w14:textId="77777777" w:rsidTr="008E6000">
        <w:tc>
          <w:tcPr>
            <w:tcW w:w="828" w:type="dxa"/>
          </w:tcPr>
          <w:p w14:paraId="3E62C5E8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6EDB14E1" w14:textId="394109DB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Участие в подготовке</w:t>
            </w:r>
            <w:r w:rsidR="008E6000">
              <w:rPr>
                <w:lang w:eastAsia="ru-RU"/>
              </w:rPr>
              <w:t xml:space="preserve"> </w:t>
            </w:r>
            <w:r w:rsidRPr="00325A56">
              <w:rPr>
                <w:lang w:eastAsia="ru-RU"/>
              </w:rPr>
              <w:t>и проведении праздничных мероприятий</w:t>
            </w:r>
          </w:p>
        </w:tc>
        <w:tc>
          <w:tcPr>
            <w:tcW w:w="2268" w:type="dxa"/>
          </w:tcPr>
          <w:p w14:paraId="65BCE310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1A5FC93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3870B4DC" w14:textId="77777777" w:rsidTr="008E6000">
        <w:tc>
          <w:tcPr>
            <w:tcW w:w="828" w:type="dxa"/>
          </w:tcPr>
          <w:p w14:paraId="12A3D5E2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3250F726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Рассмотрение вопроса об изменении состава постоянных Комиссий Совета депутатов и внесении изменений в Положения об их деятельности</w:t>
            </w:r>
          </w:p>
        </w:tc>
        <w:tc>
          <w:tcPr>
            <w:tcW w:w="2268" w:type="dxa"/>
          </w:tcPr>
          <w:p w14:paraId="6726418C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41AD8268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6F36F52B" w14:textId="77777777" w:rsidTr="008E6000">
        <w:tc>
          <w:tcPr>
            <w:tcW w:w="828" w:type="dxa"/>
          </w:tcPr>
          <w:p w14:paraId="56D73709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9672951" w14:textId="66B2332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Рассмотрение на заседании СД вопроса об исполнении местного бюджета за 9 месяцев 20</w:t>
            </w:r>
            <w:r w:rsidR="00C54469" w:rsidRPr="00C54469">
              <w:t>22</w:t>
            </w:r>
            <w:r w:rsidRPr="00325A56">
              <w:t xml:space="preserve"> года</w:t>
            </w:r>
          </w:p>
        </w:tc>
        <w:tc>
          <w:tcPr>
            <w:tcW w:w="2268" w:type="dxa"/>
          </w:tcPr>
          <w:p w14:paraId="25A8C21F" w14:textId="0D9BD488" w:rsidR="00867197" w:rsidRPr="00325A56" w:rsidRDefault="00602DB4" w:rsidP="008E6000">
            <w:pPr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bCs/>
              </w:rPr>
              <w:t>Октябрь, ноябрь</w:t>
            </w:r>
          </w:p>
        </w:tc>
        <w:tc>
          <w:tcPr>
            <w:tcW w:w="1949" w:type="dxa"/>
          </w:tcPr>
          <w:p w14:paraId="562BF3DB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49923691" w14:textId="77777777" w:rsidTr="008E6000">
        <w:tc>
          <w:tcPr>
            <w:tcW w:w="828" w:type="dxa"/>
          </w:tcPr>
          <w:p w14:paraId="2A685FF1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01357AFE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Рассмотрение на заседании СД вопросов:</w:t>
            </w:r>
          </w:p>
          <w:p w14:paraId="7BBC1EF6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- о проекте решения СД</w:t>
            </w:r>
          </w:p>
          <w:p w14:paraId="7AFCC883" w14:textId="21DFA362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о местном бюджете на очередной год (1-е чтение);</w:t>
            </w:r>
          </w:p>
          <w:p w14:paraId="4EA54CCA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- о назначении публичных слушаний по данному проекту</w:t>
            </w:r>
          </w:p>
        </w:tc>
        <w:tc>
          <w:tcPr>
            <w:tcW w:w="2268" w:type="dxa"/>
          </w:tcPr>
          <w:p w14:paraId="367FBD52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bCs/>
              </w:rPr>
            </w:pPr>
            <w:r w:rsidRPr="00325A56">
              <w:rPr>
                <w:bCs/>
              </w:rPr>
              <w:t>До 1 декабря</w:t>
            </w:r>
          </w:p>
        </w:tc>
        <w:tc>
          <w:tcPr>
            <w:tcW w:w="1949" w:type="dxa"/>
          </w:tcPr>
          <w:p w14:paraId="5D8EC7C2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2833EC64" w14:textId="77777777" w:rsidTr="008E6000">
        <w:tc>
          <w:tcPr>
            <w:tcW w:w="828" w:type="dxa"/>
          </w:tcPr>
          <w:p w14:paraId="09443165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1827A591" w14:textId="77777777" w:rsidR="00867197" w:rsidRPr="00325A56" w:rsidRDefault="00867197" w:rsidP="008E6000">
            <w:pPr>
              <w:snapToGrid w:val="0"/>
              <w:spacing w:after="0" w:line="240" w:lineRule="auto"/>
              <w:jc w:val="both"/>
            </w:pPr>
            <w:r w:rsidRPr="00325A56">
              <w:t>Рассмотрение на заседании СД вопросов:</w:t>
            </w:r>
          </w:p>
          <w:p w14:paraId="44077628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- о результатах публичных слушаний по проекту решения СД о местном бюджете на очередной год;</w:t>
            </w:r>
          </w:p>
          <w:p w14:paraId="6D4CA522" w14:textId="1B8BA685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lastRenderedPageBreak/>
              <w:t>- об утверждении местного бюджета на очередной год</w:t>
            </w:r>
          </w:p>
          <w:p w14:paraId="306809EE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(2-е чтение)</w:t>
            </w:r>
          </w:p>
        </w:tc>
        <w:tc>
          <w:tcPr>
            <w:tcW w:w="2268" w:type="dxa"/>
          </w:tcPr>
          <w:p w14:paraId="2251BD9D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bCs/>
              </w:rPr>
            </w:pPr>
            <w:r w:rsidRPr="00325A56">
              <w:rPr>
                <w:bCs/>
              </w:rPr>
              <w:lastRenderedPageBreak/>
              <w:t>До 25 декабря</w:t>
            </w:r>
          </w:p>
        </w:tc>
        <w:tc>
          <w:tcPr>
            <w:tcW w:w="1949" w:type="dxa"/>
          </w:tcPr>
          <w:p w14:paraId="34E3F4D2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13FD7DC3" w14:textId="77777777" w:rsidTr="008E6000">
        <w:tc>
          <w:tcPr>
            <w:tcW w:w="828" w:type="dxa"/>
          </w:tcPr>
          <w:p w14:paraId="6B007278" w14:textId="77777777" w:rsidR="00867197" w:rsidRPr="00325A56" w:rsidRDefault="00867197" w:rsidP="008E6000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4525" w:type="dxa"/>
          </w:tcPr>
          <w:p w14:paraId="0B346400" w14:textId="77777777" w:rsidR="00867197" w:rsidRPr="00325A56" w:rsidRDefault="00867197" w:rsidP="008E6000">
            <w:pPr>
              <w:snapToGrid w:val="0"/>
              <w:spacing w:after="0" w:line="240" w:lineRule="auto"/>
              <w:jc w:val="both"/>
            </w:pPr>
            <w:r>
              <w:t>Подготовка и внесение на рассмотрение Советом депутатов перечней вопросов для заслушивания информации о работе главы управы Пресненского района, руководителей городских и районных мероприятий</w:t>
            </w:r>
          </w:p>
        </w:tc>
        <w:tc>
          <w:tcPr>
            <w:tcW w:w="2268" w:type="dxa"/>
          </w:tcPr>
          <w:p w14:paraId="73ED17F5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949" w:type="dxa"/>
          </w:tcPr>
          <w:p w14:paraId="69BD088A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66B50">
              <w:rPr>
                <w:lang w:eastAsia="ru-RU"/>
              </w:rPr>
              <w:t>Депутаты СД</w:t>
            </w:r>
          </w:p>
        </w:tc>
      </w:tr>
      <w:tr w:rsidR="00867197" w:rsidRPr="00325A56" w14:paraId="4DDF6842" w14:textId="77777777" w:rsidTr="00C54469">
        <w:tc>
          <w:tcPr>
            <w:tcW w:w="9570" w:type="dxa"/>
            <w:gridSpan w:val="4"/>
          </w:tcPr>
          <w:p w14:paraId="7ECE5D54" w14:textId="77777777" w:rsidR="00867197" w:rsidRPr="00325A56" w:rsidRDefault="00867197" w:rsidP="008E6000">
            <w:pPr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325A56">
              <w:rPr>
                <w:b/>
                <w:lang w:val="en-US" w:eastAsia="ru-RU"/>
              </w:rPr>
              <w:t>IV.</w:t>
            </w:r>
            <w:r w:rsidRPr="00325A56">
              <w:rPr>
                <w:b/>
                <w:lang w:eastAsia="ru-RU"/>
              </w:rPr>
              <w:t>Иные мероприятия</w:t>
            </w:r>
          </w:p>
        </w:tc>
      </w:tr>
      <w:tr w:rsidR="00867197" w:rsidRPr="00325A56" w14:paraId="0AAD6085" w14:textId="77777777" w:rsidTr="008E6000">
        <w:tc>
          <w:tcPr>
            <w:tcW w:w="828" w:type="dxa"/>
          </w:tcPr>
          <w:p w14:paraId="0EAF98DA" w14:textId="68356652" w:rsidR="00867197" w:rsidRPr="00325A56" w:rsidRDefault="00867197" w:rsidP="008E6000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018793C1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268" w:type="dxa"/>
          </w:tcPr>
          <w:p w14:paraId="493BFB33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1D20B430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  <w:tr w:rsidR="00867197" w:rsidRPr="00325A56" w14:paraId="0710957E" w14:textId="77777777" w:rsidTr="008E6000">
        <w:tc>
          <w:tcPr>
            <w:tcW w:w="828" w:type="dxa"/>
          </w:tcPr>
          <w:p w14:paraId="4E17B7C0" w14:textId="3B95A3A5" w:rsidR="00867197" w:rsidRPr="00325A56" w:rsidRDefault="00867197" w:rsidP="008E6000">
            <w:pPr>
              <w:pStyle w:val="a9"/>
              <w:numPr>
                <w:ilvl w:val="0"/>
                <w:numId w:val="10"/>
              </w:numPr>
              <w:snapToGrid w:val="0"/>
              <w:spacing w:after="0" w:line="240" w:lineRule="auto"/>
              <w:contextualSpacing w:val="0"/>
              <w:rPr>
                <w:lang w:eastAsia="ru-RU"/>
              </w:rPr>
            </w:pPr>
          </w:p>
        </w:tc>
        <w:tc>
          <w:tcPr>
            <w:tcW w:w="4525" w:type="dxa"/>
          </w:tcPr>
          <w:p w14:paraId="7EF12560" w14:textId="77777777" w:rsidR="00867197" w:rsidRPr="00325A56" w:rsidRDefault="00867197" w:rsidP="008E6000">
            <w:pPr>
              <w:snapToGrid w:val="0"/>
              <w:spacing w:after="0" w:line="240" w:lineRule="auto"/>
            </w:pPr>
            <w:r w:rsidRPr="00325A56">
              <w:t>Рассмотрение на заседании СД вопроса о поощрении депутатов и премировании сотрудников администрации</w:t>
            </w:r>
          </w:p>
        </w:tc>
        <w:tc>
          <w:tcPr>
            <w:tcW w:w="2268" w:type="dxa"/>
          </w:tcPr>
          <w:p w14:paraId="0433D1E9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В течение квартала</w:t>
            </w:r>
          </w:p>
        </w:tc>
        <w:tc>
          <w:tcPr>
            <w:tcW w:w="1949" w:type="dxa"/>
          </w:tcPr>
          <w:p w14:paraId="530878D6" w14:textId="77777777" w:rsidR="00867197" w:rsidRPr="00325A56" w:rsidRDefault="00867197" w:rsidP="008E6000">
            <w:pPr>
              <w:snapToGrid w:val="0"/>
              <w:spacing w:after="0" w:line="240" w:lineRule="auto"/>
              <w:rPr>
                <w:lang w:eastAsia="ru-RU"/>
              </w:rPr>
            </w:pPr>
            <w:r w:rsidRPr="00325A56">
              <w:rPr>
                <w:lang w:eastAsia="ru-RU"/>
              </w:rPr>
              <w:t>Депутаты СД</w:t>
            </w:r>
          </w:p>
        </w:tc>
      </w:tr>
    </w:tbl>
    <w:p w14:paraId="4CAA0535" w14:textId="475C9AD5" w:rsidR="00602DB4" w:rsidRDefault="00602DB4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46ACC66E" w14:textId="1EE1EEA0" w:rsidR="008E6000" w:rsidRDefault="008E6000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5C8C24A6" w14:textId="0766DACF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0FE4FD43" w14:textId="5ED4A072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1E1C1C98" w14:textId="3781AB44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04942473" w14:textId="424713F6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3BD5A972" w14:textId="0ED25588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3627F116" w14:textId="3558B90D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27BFFC52" w14:textId="0B3F8C0A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1FEC2298" w14:textId="40F7D538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7EBBA16D" w14:textId="7F2CDBDD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76FBA47E" w14:textId="2EE275AD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40C94A16" w14:textId="052BF87A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02E80291" w14:textId="19B72887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229A9133" w14:textId="1EC106F4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6E3485AC" w14:textId="6FF8F8D0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3D6E41F8" w14:textId="49E58B0E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06146843" w14:textId="57F09374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43559D0F" w14:textId="46773312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65EF2595" w14:textId="2281C27C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670EE477" w14:textId="415F85C4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089B968F" w14:textId="53EBA412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12022241" w14:textId="76E8D7AD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5DA6ED4D" w14:textId="67EA7AB6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29728CDB" w14:textId="2A928740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525B65FC" w14:textId="1764562E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7F4AF02F" w14:textId="78ED343B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3EF9B0B2" w14:textId="0BFC80D9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70E7B2AF" w14:textId="03BEEA13" w:rsidR="002F12F7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p w14:paraId="4E26902D" w14:textId="77777777" w:rsidR="002F12F7" w:rsidRPr="00BA5CEB" w:rsidRDefault="002F12F7" w:rsidP="008E6000">
      <w:pPr>
        <w:snapToGrid w:val="0"/>
        <w:spacing w:after="0" w:line="240" w:lineRule="auto"/>
        <w:ind w:right="5103"/>
        <w:rPr>
          <w:rFonts w:cs="Times New Roman"/>
          <w:sz w:val="28"/>
          <w:szCs w:val="28"/>
        </w:rPr>
      </w:pPr>
    </w:p>
    <w:sectPr w:rsidR="002F12F7" w:rsidRPr="00BA5CEB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4817" w14:textId="77777777" w:rsidR="00F107E6" w:rsidRDefault="00F107E6" w:rsidP="007F5896">
      <w:pPr>
        <w:spacing w:after="0" w:line="240" w:lineRule="auto"/>
      </w:pPr>
      <w:r>
        <w:separator/>
      </w:r>
    </w:p>
  </w:endnote>
  <w:endnote w:type="continuationSeparator" w:id="0">
    <w:p w14:paraId="1D693FE2" w14:textId="77777777" w:rsidR="00F107E6" w:rsidRDefault="00F107E6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">
    <w:altName w:val="Calibri"/>
    <w:charset w:val="00"/>
    <w:family w:val="auto"/>
    <w:pitch w:val="variable"/>
    <w:sig w:usb0="A00002BF" w:usb1="5000E0FB" w:usb2="00000000" w:usb3="00000000" w:csb0="00000009" w:csb1="00000000"/>
  </w:font>
  <w:font w:name="DIN Pro Regular">
    <w:charset w:val="00"/>
    <w:family w:val="swiss"/>
    <w:pitch w:val="variable"/>
    <w:sig w:usb0="A00002BF" w:usb1="4000207B" w:usb2="00000008" w:usb3="00000000" w:csb0="0000009F" w:csb1="00000000"/>
  </w:font>
  <w:font w:name="PF DinText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EF98" w14:textId="1C57F22F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C67">
      <w:rPr>
        <w:rStyle w:val="a7"/>
        <w:noProof/>
      </w:rPr>
      <w:t>1</w:t>
    </w:r>
    <w:r>
      <w:rPr>
        <w:rStyle w:val="a7"/>
      </w:rPr>
      <w:fldChar w:fldCharType="end"/>
    </w:r>
  </w:p>
  <w:p w14:paraId="64C78A89" w14:textId="77777777" w:rsidR="00D002B7" w:rsidRDefault="00000000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D6D9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388">
      <w:rPr>
        <w:rStyle w:val="a7"/>
        <w:noProof/>
      </w:rPr>
      <w:t>2</w:t>
    </w:r>
    <w:r>
      <w:rPr>
        <w:rStyle w:val="a7"/>
      </w:rPr>
      <w:fldChar w:fldCharType="end"/>
    </w:r>
  </w:p>
  <w:p w14:paraId="5A8934B9" w14:textId="77777777" w:rsidR="00D002B7" w:rsidRDefault="00000000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43BC" w14:textId="77777777" w:rsidR="00F107E6" w:rsidRDefault="00F107E6" w:rsidP="007F5896">
      <w:pPr>
        <w:spacing w:after="0" w:line="240" w:lineRule="auto"/>
      </w:pPr>
      <w:r>
        <w:separator/>
      </w:r>
    </w:p>
  </w:footnote>
  <w:footnote w:type="continuationSeparator" w:id="0">
    <w:p w14:paraId="0AE0EC03" w14:textId="77777777" w:rsidR="00F107E6" w:rsidRDefault="00F107E6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52991"/>
    <w:multiLevelType w:val="hybridMultilevel"/>
    <w:tmpl w:val="C2FE21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126A21"/>
    <w:multiLevelType w:val="hybridMultilevel"/>
    <w:tmpl w:val="748233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711C4"/>
    <w:multiLevelType w:val="hybridMultilevel"/>
    <w:tmpl w:val="C2FE2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18770099">
    <w:abstractNumId w:val="2"/>
  </w:num>
  <w:num w:numId="2" w16cid:durableId="976298911">
    <w:abstractNumId w:val="9"/>
  </w:num>
  <w:num w:numId="3" w16cid:durableId="1200360314">
    <w:abstractNumId w:val="1"/>
  </w:num>
  <w:num w:numId="4" w16cid:durableId="1434394240">
    <w:abstractNumId w:val="0"/>
  </w:num>
  <w:num w:numId="5" w16cid:durableId="2055351243">
    <w:abstractNumId w:val="5"/>
  </w:num>
  <w:num w:numId="6" w16cid:durableId="25183483">
    <w:abstractNumId w:val="7"/>
  </w:num>
  <w:num w:numId="7" w16cid:durableId="1628975173">
    <w:abstractNumId w:val="3"/>
  </w:num>
  <w:num w:numId="8" w16cid:durableId="1121077129">
    <w:abstractNumId w:val="10"/>
  </w:num>
  <w:num w:numId="9" w16cid:durableId="580872643">
    <w:abstractNumId w:val="6"/>
  </w:num>
  <w:num w:numId="10" w16cid:durableId="1501043054">
    <w:abstractNumId w:val="4"/>
  </w:num>
  <w:num w:numId="11" w16cid:durableId="1381511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0B3A31"/>
    <w:rsid w:val="000B703B"/>
    <w:rsid w:val="00100231"/>
    <w:rsid w:val="001217D4"/>
    <w:rsid w:val="00141898"/>
    <w:rsid w:val="001452FE"/>
    <w:rsid w:val="001715EB"/>
    <w:rsid w:val="001824E6"/>
    <w:rsid w:val="001954EC"/>
    <w:rsid w:val="00201D7E"/>
    <w:rsid w:val="00211BD9"/>
    <w:rsid w:val="00241988"/>
    <w:rsid w:val="00263691"/>
    <w:rsid w:val="002722F6"/>
    <w:rsid w:val="00277096"/>
    <w:rsid w:val="002E1A2C"/>
    <w:rsid w:val="002F12F7"/>
    <w:rsid w:val="002F49F4"/>
    <w:rsid w:val="002F6E2B"/>
    <w:rsid w:val="003009FE"/>
    <w:rsid w:val="00314DAA"/>
    <w:rsid w:val="00355B3F"/>
    <w:rsid w:val="0036134E"/>
    <w:rsid w:val="00363685"/>
    <w:rsid w:val="003F4B1D"/>
    <w:rsid w:val="00401A6C"/>
    <w:rsid w:val="00434009"/>
    <w:rsid w:val="00436925"/>
    <w:rsid w:val="00481FE1"/>
    <w:rsid w:val="004B47E6"/>
    <w:rsid w:val="004F5509"/>
    <w:rsid w:val="00555337"/>
    <w:rsid w:val="00556829"/>
    <w:rsid w:val="005D1910"/>
    <w:rsid w:val="005F0977"/>
    <w:rsid w:val="005F6A96"/>
    <w:rsid w:val="00602DB4"/>
    <w:rsid w:val="00636769"/>
    <w:rsid w:val="00667388"/>
    <w:rsid w:val="0068132F"/>
    <w:rsid w:val="006A20F4"/>
    <w:rsid w:val="006A4A0B"/>
    <w:rsid w:val="006C7A48"/>
    <w:rsid w:val="00703CAE"/>
    <w:rsid w:val="007237EE"/>
    <w:rsid w:val="00725810"/>
    <w:rsid w:val="0075323E"/>
    <w:rsid w:val="00786543"/>
    <w:rsid w:val="00787E41"/>
    <w:rsid w:val="007A0FF5"/>
    <w:rsid w:val="007A15B1"/>
    <w:rsid w:val="007A7CEE"/>
    <w:rsid w:val="007B5169"/>
    <w:rsid w:val="007C71AB"/>
    <w:rsid w:val="007D255A"/>
    <w:rsid w:val="007F5896"/>
    <w:rsid w:val="008303FC"/>
    <w:rsid w:val="00867197"/>
    <w:rsid w:val="00887C79"/>
    <w:rsid w:val="0089450D"/>
    <w:rsid w:val="008E6000"/>
    <w:rsid w:val="00912809"/>
    <w:rsid w:val="00917E0D"/>
    <w:rsid w:val="00945AC7"/>
    <w:rsid w:val="00960BE8"/>
    <w:rsid w:val="009D7C01"/>
    <w:rsid w:val="009F6709"/>
    <w:rsid w:val="00A439C0"/>
    <w:rsid w:val="00A817F1"/>
    <w:rsid w:val="00A84D1F"/>
    <w:rsid w:val="00A91279"/>
    <w:rsid w:val="00A922AD"/>
    <w:rsid w:val="00A96A83"/>
    <w:rsid w:val="00AB6363"/>
    <w:rsid w:val="00AE68A2"/>
    <w:rsid w:val="00B06EA2"/>
    <w:rsid w:val="00B31DBC"/>
    <w:rsid w:val="00B31EE9"/>
    <w:rsid w:val="00B973BC"/>
    <w:rsid w:val="00C04564"/>
    <w:rsid w:val="00C04E36"/>
    <w:rsid w:val="00C31702"/>
    <w:rsid w:val="00C54469"/>
    <w:rsid w:val="00C54FDA"/>
    <w:rsid w:val="00C87B78"/>
    <w:rsid w:val="00CB4B51"/>
    <w:rsid w:val="00CD0178"/>
    <w:rsid w:val="00D06871"/>
    <w:rsid w:val="00D15108"/>
    <w:rsid w:val="00D22233"/>
    <w:rsid w:val="00D55CE1"/>
    <w:rsid w:val="00D66A41"/>
    <w:rsid w:val="00D80E2B"/>
    <w:rsid w:val="00D81BA4"/>
    <w:rsid w:val="00DB2D11"/>
    <w:rsid w:val="00E0431C"/>
    <w:rsid w:val="00E72E38"/>
    <w:rsid w:val="00EC2C67"/>
    <w:rsid w:val="00ED6261"/>
    <w:rsid w:val="00F05B8F"/>
    <w:rsid w:val="00F107E6"/>
    <w:rsid w:val="00F14A35"/>
    <w:rsid w:val="00F2198C"/>
    <w:rsid w:val="00F429F3"/>
    <w:rsid w:val="00F75B18"/>
    <w:rsid w:val="00F841E9"/>
    <w:rsid w:val="00FA1876"/>
    <w:rsid w:val="00FA5ACE"/>
    <w:rsid w:val="00FE5F9E"/>
    <w:rsid w:val="00FF1638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92"/>
  <w15:docId w15:val="{7862753A-F92A-466F-B676-AF54F4E1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7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8"/>
    <w:uiPriority w:val="39"/>
    <w:rsid w:val="00917E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42</cp:revision>
  <cp:lastPrinted>2022-09-22T09:59:00Z</cp:lastPrinted>
  <dcterms:created xsi:type="dcterms:W3CDTF">2021-02-25T13:53:00Z</dcterms:created>
  <dcterms:modified xsi:type="dcterms:W3CDTF">2022-09-22T10:00:00Z</dcterms:modified>
</cp:coreProperties>
</file>