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0DB5" w14:textId="77777777" w:rsidR="00707483" w:rsidRPr="00985983" w:rsidRDefault="00F016D1">
      <w:pPr>
        <w:tabs>
          <w:tab w:val="left" w:pos="8020"/>
        </w:tabs>
        <w:rPr>
          <w:b/>
          <w:bCs/>
        </w:rPr>
      </w:pPr>
      <w:r w:rsidRPr="00985983">
        <w:rPr>
          <w:b/>
          <w:bCs/>
        </w:rPr>
        <w:t>Проект Решения</w:t>
      </w:r>
    </w:p>
    <w:p w14:paraId="73DE786D" w14:textId="77777777" w:rsidR="00707483" w:rsidRPr="00DD561D" w:rsidRDefault="00F016D1">
      <w:pPr>
        <w:tabs>
          <w:tab w:val="left" w:pos="8020"/>
        </w:tabs>
        <w:rPr>
          <w:i/>
        </w:rPr>
      </w:pPr>
      <w:r w:rsidRPr="00DD561D">
        <w:t xml:space="preserve">Вносит: </w:t>
      </w:r>
      <w:r w:rsidRPr="00DD561D">
        <w:rPr>
          <w:i/>
        </w:rPr>
        <w:t>глава МО Пресненский Юмалин Д.П.</w:t>
      </w:r>
    </w:p>
    <w:p w14:paraId="6955297D" w14:textId="1904402B" w:rsidR="00707483" w:rsidRPr="00DD561D" w:rsidRDefault="00F016D1">
      <w:pPr>
        <w:tabs>
          <w:tab w:val="left" w:pos="8020"/>
        </w:tabs>
      </w:pPr>
      <w:r w:rsidRPr="00DD561D">
        <w:t xml:space="preserve">Дата внесения: </w:t>
      </w:r>
      <w:r w:rsidRPr="00DD561D">
        <w:rPr>
          <w:i/>
          <w:iCs/>
        </w:rPr>
        <w:t>2</w:t>
      </w:r>
      <w:r w:rsidR="009C423B">
        <w:rPr>
          <w:i/>
          <w:iCs/>
        </w:rPr>
        <w:t>0</w:t>
      </w:r>
      <w:r w:rsidRPr="00DD561D">
        <w:rPr>
          <w:i/>
          <w:iCs/>
        </w:rPr>
        <w:t>.07.2020</w:t>
      </w:r>
    </w:p>
    <w:p w14:paraId="672A6659" w14:textId="77777777" w:rsidR="00707483" w:rsidRPr="00DD561D" w:rsidRDefault="00707483">
      <w:pPr>
        <w:tabs>
          <w:tab w:val="left" w:pos="8020"/>
        </w:tabs>
      </w:pPr>
    </w:p>
    <w:p w14:paraId="0A37501D" w14:textId="1F6E0B0F" w:rsidR="00707483" w:rsidRDefault="00707483">
      <w:pPr>
        <w:tabs>
          <w:tab w:val="left" w:pos="8020"/>
        </w:tabs>
      </w:pPr>
    </w:p>
    <w:p w14:paraId="5DAB6C7B" w14:textId="30948E4E" w:rsidR="00707483" w:rsidRPr="00DD561D" w:rsidRDefault="00F03517">
      <w:pPr>
        <w:tabs>
          <w:tab w:val="left" w:pos="8020"/>
        </w:tabs>
      </w:pPr>
      <w:r>
        <w:t>22</w:t>
      </w:r>
      <w:r w:rsidR="00961140">
        <w:t>.</w:t>
      </w:r>
      <w:r w:rsidR="00552343">
        <w:t>1</w:t>
      </w:r>
      <w:r w:rsidR="00BF795A">
        <w:t>2</w:t>
      </w:r>
      <w:r w:rsidR="00961140">
        <w:t>.2020 №</w:t>
      </w:r>
      <w:r w:rsidR="00BF795A">
        <w:t>4</w:t>
      </w:r>
      <w:r>
        <w:t>6</w:t>
      </w:r>
      <w:r w:rsidR="003B3AEC">
        <w:t>/</w:t>
      </w:r>
      <w:r w:rsidR="001F48DA">
        <w:t>0</w:t>
      </w:r>
      <w:r>
        <w:t>2</w:t>
      </w:r>
      <w:r w:rsidR="00BF795A">
        <w:t>/</w:t>
      </w:r>
      <w:r>
        <w:t>616</w:t>
      </w:r>
      <w:r w:rsidR="00961140" w:rsidRPr="00961140">
        <w:t>-СД</w:t>
      </w:r>
    </w:p>
    <w:p w14:paraId="02EB378F" w14:textId="150DBC31" w:rsidR="00707483" w:rsidRDefault="00707483">
      <w:pPr>
        <w:pStyle w:val="ConsPlusTitle"/>
        <w:rPr>
          <w:b w:val="0"/>
          <w:bCs w:val="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3E51" w14:paraId="232CC28F" w14:textId="77777777" w:rsidTr="00373E51">
        <w:tc>
          <w:tcPr>
            <w:tcW w:w="4672" w:type="dxa"/>
          </w:tcPr>
          <w:p w14:paraId="2649F6CD" w14:textId="5A403AC1" w:rsidR="00373E51" w:rsidRDefault="00373E51">
            <w:pPr>
              <w:pStyle w:val="ConsPlusTitle"/>
              <w:rPr>
                <w:b w:val="0"/>
                <w:bCs w:val="0"/>
              </w:rPr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673" w:type="dxa"/>
          </w:tcPr>
          <w:p w14:paraId="7E8DDB8E" w14:textId="77777777" w:rsidR="00373E51" w:rsidRDefault="00373E51">
            <w:pPr>
              <w:pStyle w:val="ConsPlusTitle"/>
              <w:rPr>
                <w:b w:val="0"/>
                <w:bCs w:val="0"/>
              </w:rPr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6D1AE0DE" w:rsidR="00707483" w:rsidRPr="00DD561D" w:rsidRDefault="00F016D1" w:rsidP="00373E51">
      <w:pPr>
        <w:pStyle w:val="ConsPlusTitle"/>
        <w:ind w:firstLine="567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информационно-телекоммуникационной сети «Интернет» (</w:t>
      </w:r>
      <w:proofErr w:type="spellStart"/>
      <w:r w:rsidRPr="00891ABB">
        <w:rPr>
          <w:rFonts w:eastAsia="Calibri"/>
          <w:color w:val="000000" w:themeColor="text1"/>
          <w:lang w:eastAsia="en-US"/>
        </w:rPr>
        <w:t>http</w:t>
      </w:r>
      <w:proofErr w:type="spellEnd"/>
      <w:r w:rsidRPr="00891ABB">
        <w:rPr>
          <w:rFonts w:eastAsia="Calibri"/>
          <w:color w:val="000000" w:themeColor="text1"/>
          <w:lang w:eastAsia="en-US"/>
        </w:rPr>
        <w:t xml:space="preserve">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amom</w:t>
      </w:r>
      <w:proofErr w:type="spellEnd"/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ru</w:t>
      </w:r>
      <w:proofErr w:type="spellEnd"/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126D0BA6" w14:textId="77777777" w:rsidR="00516157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</w:t>
            </w:r>
          </w:p>
          <w:p w14:paraId="4A4755A2" w14:textId="040D6F22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9E35" w14:textId="77777777" w:rsidR="00160344" w:rsidRDefault="00160344">
      <w:r>
        <w:separator/>
      </w:r>
    </w:p>
  </w:endnote>
  <w:endnote w:type="continuationSeparator" w:id="0">
    <w:p w14:paraId="75B481E1" w14:textId="77777777" w:rsidR="00160344" w:rsidRDefault="0016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﷽﷽﷽﷽﷽﷽➀☒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AE6D" w14:textId="77777777" w:rsidR="00160344" w:rsidRDefault="00160344">
      <w:r>
        <w:separator/>
      </w:r>
    </w:p>
  </w:footnote>
  <w:footnote w:type="continuationSeparator" w:id="0">
    <w:p w14:paraId="6F2B7A66" w14:textId="77777777" w:rsidR="00160344" w:rsidRDefault="0016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08328B"/>
    <w:rsid w:val="000E1261"/>
    <w:rsid w:val="001056ED"/>
    <w:rsid w:val="00160344"/>
    <w:rsid w:val="001B53ED"/>
    <w:rsid w:val="001F2ACB"/>
    <w:rsid w:val="001F48DA"/>
    <w:rsid w:val="00225288"/>
    <w:rsid w:val="00287B6B"/>
    <w:rsid w:val="002D04AB"/>
    <w:rsid w:val="00310EDA"/>
    <w:rsid w:val="00337E11"/>
    <w:rsid w:val="00373683"/>
    <w:rsid w:val="00373E51"/>
    <w:rsid w:val="003B3AEC"/>
    <w:rsid w:val="003C0130"/>
    <w:rsid w:val="004B67A8"/>
    <w:rsid w:val="00516157"/>
    <w:rsid w:val="00520112"/>
    <w:rsid w:val="00533FB4"/>
    <w:rsid w:val="00552343"/>
    <w:rsid w:val="005B5504"/>
    <w:rsid w:val="005C5524"/>
    <w:rsid w:val="00621D6A"/>
    <w:rsid w:val="00707483"/>
    <w:rsid w:val="0075368E"/>
    <w:rsid w:val="00772F15"/>
    <w:rsid w:val="007901F2"/>
    <w:rsid w:val="007E187F"/>
    <w:rsid w:val="007F66B1"/>
    <w:rsid w:val="008007CF"/>
    <w:rsid w:val="008636E6"/>
    <w:rsid w:val="0087225D"/>
    <w:rsid w:val="00891ABB"/>
    <w:rsid w:val="008A2960"/>
    <w:rsid w:val="008A4617"/>
    <w:rsid w:val="008E5279"/>
    <w:rsid w:val="00961140"/>
    <w:rsid w:val="00973284"/>
    <w:rsid w:val="00985983"/>
    <w:rsid w:val="0099420C"/>
    <w:rsid w:val="009B5C43"/>
    <w:rsid w:val="009C423B"/>
    <w:rsid w:val="009D5894"/>
    <w:rsid w:val="00A57A05"/>
    <w:rsid w:val="00A722D9"/>
    <w:rsid w:val="00A74506"/>
    <w:rsid w:val="00A766F2"/>
    <w:rsid w:val="00AB1BC3"/>
    <w:rsid w:val="00AB432C"/>
    <w:rsid w:val="00AD64FA"/>
    <w:rsid w:val="00BF795A"/>
    <w:rsid w:val="00C927FA"/>
    <w:rsid w:val="00DB4D8F"/>
    <w:rsid w:val="00DC7498"/>
    <w:rsid w:val="00DD561D"/>
    <w:rsid w:val="00E06916"/>
    <w:rsid w:val="00E63ADE"/>
    <w:rsid w:val="00EE7425"/>
    <w:rsid w:val="00F016D1"/>
    <w:rsid w:val="00F03517"/>
    <w:rsid w:val="00F26077"/>
    <w:rsid w:val="00F40BD6"/>
    <w:rsid w:val="00FD30CA"/>
    <w:rsid w:val="00FD41A8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Dima Umalin</cp:lastModifiedBy>
  <cp:revision>9</cp:revision>
  <cp:lastPrinted>2020-01-25T16:20:00Z</cp:lastPrinted>
  <dcterms:created xsi:type="dcterms:W3CDTF">2020-11-27T12:26:00Z</dcterms:created>
  <dcterms:modified xsi:type="dcterms:W3CDTF">2020-12-21T13:20:00Z</dcterms:modified>
  <dc:language>en-US</dc:language>
</cp:coreProperties>
</file>